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2A5" w:rsidRDefault="00DB0221" w:rsidP="00DB0221">
      <w:pPr>
        <w:shd w:val="clear" w:color="auto" w:fill="EEEEEE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0" w:name="_GoBack"/>
      <w:bookmarkEnd w:id="0"/>
      <w:r w:rsidRPr="00DB0221">
        <w:rPr>
          <w:rFonts w:ascii="_Layiji MaHaNiYom V 1.2" w:eastAsia="Times New Roman" w:hAnsi="_Layiji MaHaNiYom V 1.2" w:cs="_Layiji MaHaNiYom V 1.2"/>
          <w:b/>
          <w:bCs/>
          <w:color w:val="000000"/>
          <w:sz w:val="32"/>
          <w:szCs w:val="32"/>
          <w:bdr w:val="none" w:sz="0" w:space="0" w:color="auto" w:frame="1"/>
          <w:cs/>
        </w:rPr>
        <w:t>ช่องทางการแจ้งเบาะแสป้ายโฆษณา หรือสิ่งอื่นใดที่รุกล้ำทางสาธารณะ หรือไม่ชอบด้วยกฎหมาย</w:t>
      </w:r>
      <w:r w:rsidRPr="00DB0221">
        <w:rPr>
          <w:rFonts w:ascii="_Layiji MaHaNiYom V 1.2" w:eastAsia="Times New Roman" w:hAnsi="_Layiji MaHaNiYom V 1.2" w:cs="_Layiji MaHaNiYom V 1.2"/>
          <w:b/>
          <w:bCs/>
          <w:color w:val="000000"/>
          <w:sz w:val="32"/>
          <w:szCs w:val="32"/>
          <w:bdr w:val="none" w:sz="0" w:space="0" w:color="auto" w:frame="1"/>
        </w:rPr>
        <w:br/>
      </w:r>
      <w:r w:rsidRPr="00DB0221">
        <w:rPr>
          <w:rFonts w:ascii="_Layiji MaHaNiYom V 1.2" w:eastAsia="Times New Roman" w:hAnsi="_Layiji MaHaNiYom V 1.2" w:cs="_Layiji MaHaNiYom V 1.2"/>
          <w:b/>
          <w:bCs/>
          <w:color w:val="000000"/>
          <w:sz w:val="32"/>
          <w:szCs w:val="32"/>
          <w:bdr w:val="none" w:sz="0" w:space="0" w:color="auto" w:frame="1"/>
          <w:cs/>
        </w:rPr>
        <w:t>ตามมาตรการป้องกันการละเว้นการปฏิบัติหน้าที่ในการบังคับใช้กฎหมาย</w:t>
      </w:r>
      <w:r w:rsidRPr="00DB0221">
        <w:rPr>
          <w:rFonts w:ascii="_Layiji MaHaNiYom V 1.2" w:eastAsia="Times New Roman" w:hAnsi="_Layiji MaHaNiYom V 1.2" w:cs="_Layiji MaHaNiYom V 1.2"/>
          <w:b/>
          <w:bCs/>
          <w:color w:val="000000"/>
          <w:sz w:val="32"/>
          <w:szCs w:val="32"/>
          <w:bdr w:val="none" w:sz="0" w:space="0" w:color="auto" w:frame="1"/>
        </w:rPr>
        <w:br/>
      </w:r>
      <w:r w:rsidRPr="00DB0221">
        <w:rPr>
          <w:rFonts w:ascii="_Layiji MaHaNiYom V 1.2" w:eastAsia="Times New Roman" w:hAnsi="_Layiji MaHaNiYom V 1.2" w:cs="_Layiji MaHaNiYom V 1.2"/>
          <w:b/>
          <w:bCs/>
          <w:color w:val="000000"/>
          <w:sz w:val="32"/>
          <w:szCs w:val="32"/>
          <w:bdr w:val="none" w:sz="0" w:space="0" w:color="auto" w:frame="1"/>
          <w:cs/>
        </w:rPr>
        <w:t>เกี่ยวกับป้ายโฆษณาบนทางสาธารณะ</w:t>
      </w:r>
      <w:r w:rsidRPr="00DB0221">
        <w:rPr>
          <w:rFonts w:ascii="_Layiji MaHaNiYom V 1.2" w:eastAsia="Times New Roman" w:hAnsi="_Layiji MaHaNiYom V 1.2" w:cs="_Layiji MaHaNiYom V 1.2"/>
          <w:color w:val="000000"/>
          <w:sz w:val="32"/>
          <w:szCs w:val="32"/>
        </w:rPr>
        <w:br/>
      </w:r>
      <w:r w:rsidRPr="00DB0221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w:br/>
      </w:r>
      <w:r w:rsidR="009462A5">
        <w:rPr>
          <w:noProof/>
        </w:rPr>
        <w:drawing>
          <wp:inline distT="0" distB="0" distL="0" distR="0" wp14:anchorId="71E08837" wp14:editId="2CB30281">
            <wp:extent cx="1052463" cy="861544"/>
            <wp:effectExtent l="0" t="0" r="0" b="0"/>
            <wp:docPr id="3" name="Picture 2" descr="เวกเตอร์ฟรี | {{ชื่อ}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เวกเตอร์ฟรี | {{ชื่อ}}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998" cy="8660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624BB" w:rsidRDefault="009624BB" w:rsidP="00DB0221">
      <w:pPr>
        <w:shd w:val="clear" w:color="auto" w:fill="EEEEEE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9624BB" w:rsidRPr="009624BB" w:rsidRDefault="009624BB" w:rsidP="009624BB">
      <w:pPr>
        <w:shd w:val="clear" w:color="auto" w:fill="F8F8FF"/>
        <w:spacing w:after="0" w:line="240" w:lineRule="auto"/>
        <w:jc w:val="center"/>
        <w:rPr>
          <w:rFonts w:ascii="_Layiji MaHaNiYom V 1.2" w:eastAsia="Times New Roman" w:hAnsi="_Layiji MaHaNiYom V 1.2" w:cs="_Layiji MaHaNiYom V 1.2"/>
          <w:color w:val="333333"/>
          <w:sz w:val="28"/>
        </w:rPr>
      </w:pPr>
      <w:r w:rsidRPr="009624BB">
        <w:rPr>
          <w:rFonts w:ascii="_Layiji MaHaNiYom V 1.2" w:eastAsia="Times New Roman" w:hAnsi="_Layiji MaHaNiYom V 1.2" w:cs="_Layiji MaHaNiYom V 1.2"/>
          <w:b/>
          <w:bCs/>
          <w:color w:val="333333"/>
          <w:sz w:val="28"/>
          <w:bdr w:val="none" w:sz="0" w:space="0" w:color="auto" w:frame="1"/>
          <w:cs/>
        </w:rPr>
        <w:t>ประกาศองค์การบริหารส่วนตำบลนาโยงเหนือ</w:t>
      </w:r>
    </w:p>
    <w:p w:rsidR="009624BB" w:rsidRPr="009624BB" w:rsidRDefault="009624BB" w:rsidP="009624BB">
      <w:pPr>
        <w:shd w:val="clear" w:color="auto" w:fill="F8F8FF"/>
        <w:spacing w:after="0" w:line="240" w:lineRule="auto"/>
        <w:jc w:val="center"/>
        <w:rPr>
          <w:rFonts w:ascii="_Layiji MaHaNiYom V 1.2" w:eastAsia="Times New Roman" w:hAnsi="_Layiji MaHaNiYom V 1.2" w:cs="_Layiji MaHaNiYom V 1.2"/>
          <w:color w:val="333333"/>
          <w:sz w:val="28"/>
        </w:rPr>
      </w:pPr>
      <w:r w:rsidRPr="009624BB">
        <w:rPr>
          <w:rFonts w:ascii="_Layiji MaHaNiYom V 1.2" w:eastAsia="Times New Roman" w:hAnsi="_Layiji MaHaNiYom V 1.2" w:cs="_Layiji MaHaNiYom V 1.2"/>
          <w:b/>
          <w:bCs/>
          <w:color w:val="333333"/>
          <w:sz w:val="28"/>
          <w:bdr w:val="none" w:sz="0" w:space="0" w:color="auto" w:frame="1"/>
          <w:cs/>
        </w:rPr>
        <w:t>เรื่อง ช่องทางสำหรับการแจ้งเบาะแสป้ายโฆษณาหรือสิ่งอื่นใดที่รุกล้ำทางสาธารณะ</w:t>
      </w:r>
      <w:r w:rsidRPr="009624BB">
        <w:rPr>
          <w:rFonts w:ascii="_Layiji MaHaNiYom V 1.2" w:eastAsia="Times New Roman" w:hAnsi="_Layiji MaHaNiYom V 1.2" w:cs="_Layiji MaHaNiYom V 1.2"/>
          <w:b/>
          <w:bCs/>
          <w:color w:val="333333"/>
          <w:sz w:val="28"/>
          <w:bdr w:val="none" w:sz="0" w:space="0" w:color="auto" w:frame="1"/>
        </w:rPr>
        <w:t>    </w:t>
      </w:r>
    </w:p>
    <w:p w:rsidR="009624BB" w:rsidRPr="009624BB" w:rsidRDefault="009624BB" w:rsidP="009624BB">
      <w:pPr>
        <w:shd w:val="clear" w:color="auto" w:fill="F8F8FF"/>
        <w:spacing w:after="0" w:line="240" w:lineRule="auto"/>
        <w:jc w:val="center"/>
        <w:rPr>
          <w:rFonts w:ascii="_Layiji MaHaNiYom V 1.2" w:eastAsia="Times New Roman" w:hAnsi="_Layiji MaHaNiYom V 1.2" w:cs="_Layiji MaHaNiYom V 1.2"/>
          <w:color w:val="333333"/>
          <w:sz w:val="28"/>
        </w:rPr>
      </w:pPr>
      <w:r w:rsidRPr="009624BB">
        <w:rPr>
          <w:rFonts w:ascii="_Layiji MaHaNiYom V 1.2" w:eastAsia="Times New Roman" w:hAnsi="_Layiji MaHaNiYom V 1.2" w:cs="_Layiji MaHaNiYom V 1.2"/>
          <w:b/>
          <w:bCs/>
          <w:color w:val="333333"/>
          <w:sz w:val="28"/>
          <w:bdr w:val="none" w:sz="0" w:space="0" w:color="auto" w:frame="1"/>
          <w:cs/>
        </w:rPr>
        <w:t>หรือไม่ชอบด้วยกฎหมายที่อยู่ในความรับผิดชอบขององค์การบริหารส่วนตำบลนาโยงเหนือ</w:t>
      </w:r>
    </w:p>
    <w:p w:rsidR="009624BB" w:rsidRPr="009624BB" w:rsidRDefault="009624BB" w:rsidP="009624BB">
      <w:pPr>
        <w:shd w:val="clear" w:color="auto" w:fill="F8F8FF"/>
        <w:spacing w:after="0" w:line="240" w:lineRule="auto"/>
        <w:jc w:val="center"/>
        <w:rPr>
          <w:rFonts w:ascii="Trebuchet MS" w:eastAsia="Times New Roman" w:hAnsi="Trebuchet MS" w:cs="Angsana New"/>
          <w:color w:val="333333"/>
          <w:sz w:val="21"/>
          <w:szCs w:val="21"/>
        </w:rPr>
      </w:pPr>
      <w:r w:rsidRPr="009624BB">
        <w:rPr>
          <w:rFonts w:ascii="Trebuchet MS" w:eastAsia="Times New Roman" w:hAnsi="Trebuchet MS" w:cs="Angsana New"/>
          <w:color w:val="333333"/>
          <w:sz w:val="21"/>
          <w:szCs w:val="21"/>
        </w:rPr>
        <w:t> </w:t>
      </w:r>
    </w:p>
    <w:p w:rsidR="009624BB" w:rsidRPr="009624BB" w:rsidRDefault="009624BB" w:rsidP="009624BB">
      <w:pPr>
        <w:shd w:val="clear" w:color="auto" w:fill="F8F8FF"/>
        <w:spacing w:after="0" w:line="240" w:lineRule="auto"/>
        <w:jc w:val="center"/>
        <w:rPr>
          <w:rFonts w:ascii="Trebuchet MS" w:eastAsia="Times New Roman" w:hAnsi="Trebuchet MS" w:cs="Angsana New"/>
          <w:color w:val="333333"/>
          <w:sz w:val="21"/>
          <w:szCs w:val="21"/>
        </w:rPr>
      </w:pPr>
      <w:r w:rsidRPr="009624BB">
        <w:rPr>
          <w:rFonts w:ascii="Trebuchet MS" w:eastAsia="Times New Roman" w:hAnsi="Trebuchet MS" w:cs="Angsana New"/>
          <w:color w:val="333333"/>
          <w:sz w:val="21"/>
          <w:szCs w:val="21"/>
        </w:rPr>
        <w:t> </w:t>
      </w:r>
    </w:p>
    <w:p w:rsidR="009624BB" w:rsidRPr="009624BB" w:rsidRDefault="009624BB" w:rsidP="00D14AF3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</w:rPr>
      </w:pPr>
      <w:r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</w:rPr>
        <w:t xml:space="preserve">                    </w:t>
      </w:r>
      <w:r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  <w:cs/>
        </w:rPr>
        <w:t>ตามที่องค์การบริหารส่วนตำบล</w:t>
      </w:r>
      <w:r>
        <w:rPr>
          <w:rFonts w:ascii="TH SarabunIT๙" w:eastAsia="Times New Roman" w:hAnsi="TH SarabunIT๙" w:cs="TH SarabunIT๙" w:hint="cs"/>
          <w:b/>
          <w:bCs/>
          <w:color w:val="333333"/>
          <w:sz w:val="24"/>
          <w:szCs w:val="24"/>
          <w:cs/>
        </w:rPr>
        <w:t>นาโยงเหนือ</w:t>
      </w:r>
      <w:r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  <w:cs/>
        </w:rPr>
        <w:t xml:space="preserve">ได้รับแจ้งจากสำนักเลขาธิการคณะรัฐมนตรีได้แจ้งมติคณะรัฐมนตรี เมื่อวันที่ </w:t>
      </w:r>
      <w:r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</w:rPr>
        <w:t xml:space="preserve">8 </w:t>
      </w:r>
      <w:r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  <w:cs/>
        </w:rPr>
        <w:t xml:space="preserve">มกราคม </w:t>
      </w:r>
      <w:r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</w:rPr>
        <w:t xml:space="preserve">2562 </w:t>
      </w:r>
      <w:r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  <w:cs/>
        </w:rPr>
        <w:t>เรื่อง มาตรการป้องกันการละเว้นการปฏิบัติหน้าที่ในการบังคับใช้กฎหมายเกี่ยวกับป้ายโฆษณาบนทางสาธารณะ ตามที่คณะกรรมการป้องกันและปราบปรามการทุจริตแห่งชาติเสนอ และมอบหมายให้กระทรวงมหาดไทยรับมาตรการป้องกันการละเว้นการปฏิบัติหน้าที่ในการบังคับใช้กฎหมายเกี่ยวกับป้ายโฆษณาบนทางสาธารณะไปพิจารณาดำเนินการ ซึ่งกระทรวงมหาดไทยได้มอบหมายให้กรมส่งเสริมการปกครองท้องถิ่นดำเนินการและแจ้งหน่วยงานที่เกี่ยวข้องดำเนินการตามมาตรการป้องกันการละเว้นการปฏิบัติหน้าที่ในการบังคับใช้กฎหมายเกี่ยวกับป้ายโฆษณาบนทางสาธารณะในมาตรการเร่งด่วน โดยใช้มาตรการทางการบริหาร และจัดให้มีช่องทางสำหรับแจ้งเบาะแสป้ายโฆษณาหรือสิ่งอื่นใดที่รุกล้ำทางสาธารณะหรือไม่ชอบด้วยกฎหมาย</w:t>
      </w:r>
      <w:r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</w:rPr>
        <w:t xml:space="preserve">  </w:t>
      </w:r>
      <w:r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  <w:cs/>
        </w:rPr>
        <w:t>นั้น</w:t>
      </w:r>
    </w:p>
    <w:p w:rsidR="009624BB" w:rsidRPr="009624BB" w:rsidRDefault="009624BB" w:rsidP="00D14AF3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</w:rPr>
      </w:pPr>
      <w:r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</w:rPr>
        <w:t xml:space="preserve">                    </w:t>
      </w:r>
      <w:r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  <w:cs/>
        </w:rPr>
        <w:t>ดังนั้น เพื่อให้ดำเนินการในเรื่องดังกล่าวเป็นไปด้วยความเรียบร้อย องค์การบริหารส่วนตำบล</w:t>
      </w:r>
      <w:r>
        <w:rPr>
          <w:rFonts w:ascii="TH SarabunIT๙" w:eastAsia="Times New Roman" w:hAnsi="TH SarabunIT๙" w:cs="TH SarabunIT๙" w:hint="cs"/>
          <w:b/>
          <w:bCs/>
          <w:color w:val="333333"/>
          <w:sz w:val="24"/>
          <w:szCs w:val="24"/>
          <w:cs/>
        </w:rPr>
        <w:t>นาโยงเหนือ</w:t>
      </w:r>
      <w:r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  <w:cs/>
        </w:rPr>
        <w:t>จึงประกาศกำหนดช่องทางสำหรับการแจ้งเบาะแสป้ายโฆษณาหรือสิ่งอื่นใดที่รุกล้ำทางสาธารณะหรือไม่ชอบด้วยกฎหมาย ที่อยู่ในความรับผิดชอบขององค์การบริหารส่วนตำบล</w:t>
      </w:r>
      <w:r>
        <w:rPr>
          <w:rFonts w:ascii="TH SarabunIT๙" w:eastAsia="Times New Roman" w:hAnsi="TH SarabunIT๙" w:cs="TH SarabunIT๙" w:hint="cs"/>
          <w:b/>
          <w:bCs/>
          <w:color w:val="333333"/>
          <w:sz w:val="24"/>
          <w:szCs w:val="24"/>
          <w:cs/>
        </w:rPr>
        <w:t>นาโยงเหนือ</w:t>
      </w:r>
      <w:r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  <w:cs/>
        </w:rPr>
        <w:t xml:space="preserve"> เพื่อให้ประชาชนแจ้งเบาะแส โดยมีช่องทางต่างๆ ดังนี้</w:t>
      </w:r>
    </w:p>
    <w:p w:rsidR="009624BB" w:rsidRPr="009624BB" w:rsidRDefault="009624BB" w:rsidP="00D14AF3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</w:rPr>
      </w:pPr>
      <w:r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</w:rPr>
        <w:t xml:space="preserve">                    1. </w:t>
      </w:r>
      <w:r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  <w:cs/>
        </w:rPr>
        <w:t xml:space="preserve">แจ้งเบาะแสด้วยตนเอง ณ </w:t>
      </w:r>
      <w:r>
        <w:rPr>
          <w:rFonts w:ascii="TH SarabunIT๙" w:eastAsia="Times New Roman" w:hAnsi="TH SarabunIT๙" w:cs="TH SarabunIT๙" w:hint="cs"/>
          <w:b/>
          <w:bCs/>
          <w:color w:val="333333"/>
          <w:sz w:val="24"/>
          <w:szCs w:val="24"/>
          <w:cs/>
        </w:rPr>
        <w:t>ที่ทำการ</w:t>
      </w:r>
      <w:r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  <w:cs/>
        </w:rPr>
        <w:t>องค์การบริหารส่วนตำบล</w:t>
      </w:r>
      <w:r>
        <w:rPr>
          <w:rFonts w:ascii="TH SarabunIT๙" w:eastAsia="Times New Roman" w:hAnsi="TH SarabunIT๙" w:cs="TH SarabunIT๙" w:hint="cs"/>
          <w:b/>
          <w:bCs/>
          <w:color w:val="333333"/>
          <w:sz w:val="24"/>
          <w:szCs w:val="24"/>
          <w:cs/>
        </w:rPr>
        <w:t>นาโยงเหนือ</w:t>
      </w:r>
      <w:r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  <w:cs/>
        </w:rPr>
        <w:t xml:space="preserve"> เลขที่ </w:t>
      </w:r>
      <w:r>
        <w:rPr>
          <w:rFonts w:ascii="TH SarabunIT๙" w:eastAsia="Times New Roman" w:hAnsi="TH SarabunIT๙" w:cs="TH SarabunIT๙" w:hint="cs"/>
          <w:b/>
          <w:bCs/>
          <w:color w:val="333333"/>
          <w:sz w:val="24"/>
          <w:szCs w:val="24"/>
          <w:cs/>
        </w:rPr>
        <w:t>171</w:t>
      </w:r>
      <w:r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</w:rPr>
        <w:t xml:space="preserve"> </w:t>
      </w:r>
      <w:r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  <w:cs/>
        </w:rPr>
        <w:t xml:space="preserve">หมู่ </w:t>
      </w:r>
      <w:r>
        <w:rPr>
          <w:rFonts w:ascii="TH SarabunIT๙" w:eastAsia="Times New Roman" w:hAnsi="TH SarabunIT๙" w:cs="TH SarabunIT๙" w:hint="cs"/>
          <w:b/>
          <w:bCs/>
          <w:color w:val="333333"/>
          <w:sz w:val="24"/>
          <w:szCs w:val="24"/>
          <w:cs/>
        </w:rPr>
        <w:t>4</w:t>
      </w:r>
      <w:r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</w:rPr>
        <w:t xml:space="preserve"> </w:t>
      </w:r>
      <w:r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  <w:cs/>
        </w:rPr>
        <w:t>ตำบล</w:t>
      </w:r>
      <w:r>
        <w:rPr>
          <w:rFonts w:ascii="TH SarabunIT๙" w:eastAsia="Times New Roman" w:hAnsi="TH SarabunIT๙" w:cs="TH SarabunIT๙" w:hint="cs"/>
          <w:b/>
          <w:bCs/>
          <w:color w:val="333333"/>
          <w:sz w:val="24"/>
          <w:szCs w:val="24"/>
          <w:cs/>
        </w:rPr>
        <w:t>นาโยงเหนือ</w:t>
      </w:r>
      <w:r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  <w:cs/>
        </w:rPr>
        <w:t xml:space="preserve"> อำเภอ</w:t>
      </w:r>
      <w:r>
        <w:rPr>
          <w:rFonts w:ascii="TH SarabunIT๙" w:eastAsia="Times New Roman" w:hAnsi="TH SarabunIT๙" w:cs="TH SarabunIT๙" w:hint="cs"/>
          <w:b/>
          <w:bCs/>
          <w:color w:val="333333"/>
          <w:sz w:val="24"/>
          <w:szCs w:val="24"/>
          <w:cs/>
        </w:rPr>
        <w:t>นาโยง</w:t>
      </w:r>
      <w:r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  <w:cs/>
        </w:rPr>
        <w:t xml:space="preserve"> จังหวัด</w:t>
      </w:r>
      <w:r>
        <w:rPr>
          <w:rFonts w:ascii="TH SarabunIT๙" w:eastAsia="Times New Roman" w:hAnsi="TH SarabunIT๙" w:cs="TH SarabunIT๙" w:hint="cs"/>
          <w:b/>
          <w:bCs/>
          <w:color w:val="333333"/>
          <w:sz w:val="24"/>
          <w:szCs w:val="24"/>
          <w:cs/>
        </w:rPr>
        <w:t>ตรัง</w:t>
      </w:r>
      <w:r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  <w:cs/>
        </w:rPr>
        <w:t xml:space="preserve"> (ติดต่อ</w:t>
      </w:r>
      <w:r>
        <w:rPr>
          <w:rFonts w:ascii="TH SarabunIT๙" w:eastAsia="Times New Roman" w:hAnsi="TH SarabunIT๙" w:cs="TH SarabunIT๙" w:hint="cs"/>
          <w:b/>
          <w:bCs/>
          <w:color w:val="333333"/>
          <w:sz w:val="24"/>
          <w:szCs w:val="24"/>
          <w:cs/>
        </w:rPr>
        <w:t>กองช่าง</w:t>
      </w:r>
      <w:r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  <w:cs/>
        </w:rPr>
        <w:t>)</w:t>
      </w:r>
    </w:p>
    <w:p w:rsidR="009624BB" w:rsidRPr="009624BB" w:rsidRDefault="009624BB" w:rsidP="00D14AF3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</w:rPr>
      </w:pPr>
      <w:r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</w:rPr>
        <w:t xml:space="preserve">                    2. </w:t>
      </w:r>
      <w:r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  <w:cs/>
        </w:rPr>
        <w:t xml:space="preserve">แจ้งเบาะแสผ่านทางโทรศัพท์หมายเลข </w:t>
      </w:r>
      <w:r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</w:rPr>
        <w:t xml:space="preserve">0 </w:t>
      </w:r>
      <w:r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</w:rPr>
        <w:t>7524</w:t>
      </w:r>
      <w:r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</w:rPr>
        <w:t xml:space="preserve"> </w:t>
      </w:r>
      <w:r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</w:rPr>
        <w:t>2263</w:t>
      </w:r>
      <w:r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</w:rPr>
        <w:t xml:space="preserve"> </w:t>
      </w:r>
      <w:r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  <w:cs/>
        </w:rPr>
        <w:t xml:space="preserve">ต่อ </w:t>
      </w:r>
      <w:r>
        <w:rPr>
          <w:rFonts w:ascii="TH SarabunIT๙" w:eastAsia="Times New Roman" w:hAnsi="TH SarabunIT๙" w:cs="TH SarabunIT๙" w:hint="cs"/>
          <w:b/>
          <w:bCs/>
          <w:color w:val="333333"/>
          <w:sz w:val="24"/>
          <w:szCs w:val="24"/>
          <w:cs/>
        </w:rPr>
        <w:t>กองช่าง</w:t>
      </w:r>
    </w:p>
    <w:p w:rsidR="009624BB" w:rsidRPr="009624BB" w:rsidRDefault="009624BB" w:rsidP="00D14AF3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</w:rPr>
      </w:pPr>
      <w:r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</w:rPr>
        <w:t xml:space="preserve">                    3. </w:t>
      </w:r>
      <w:r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  <w:cs/>
        </w:rPr>
        <w:t>แจ้งเบาะแสผ่านทางไปรษณีย์ องค์การบริหารส่วนตำบล</w:t>
      </w:r>
      <w:r w:rsidR="00D14AF3">
        <w:rPr>
          <w:rFonts w:ascii="TH SarabunIT๙" w:eastAsia="Times New Roman" w:hAnsi="TH SarabunIT๙" w:cs="TH SarabunIT๙" w:hint="cs"/>
          <w:b/>
          <w:bCs/>
          <w:color w:val="333333"/>
          <w:sz w:val="24"/>
          <w:szCs w:val="24"/>
          <w:cs/>
        </w:rPr>
        <w:t>นาโยงเหนือ</w:t>
      </w:r>
      <w:r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  <w:cs/>
        </w:rPr>
        <w:t xml:space="preserve"> เลขที่ </w:t>
      </w:r>
      <w:r w:rsidR="00D14AF3">
        <w:rPr>
          <w:rFonts w:ascii="TH SarabunIT๙" w:eastAsia="Times New Roman" w:hAnsi="TH SarabunIT๙" w:cs="TH SarabunIT๙" w:hint="cs"/>
          <w:b/>
          <w:bCs/>
          <w:color w:val="333333"/>
          <w:sz w:val="24"/>
          <w:szCs w:val="24"/>
          <w:cs/>
        </w:rPr>
        <w:t xml:space="preserve">171 </w:t>
      </w:r>
      <w:r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  <w:cs/>
        </w:rPr>
        <w:t xml:space="preserve">หมู่ </w:t>
      </w:r>
      <w:r w:rsidR="00D14AF3">
        <w:rPr>
          <w:rFonts w:ascii="TH SarabunIT๙" w:eastAsia="Times New Roman" w:hAnsi="TH SarabunIT๙" w:cs="TH SarabunIT๙" w:hint="cs"/>
          <w:b/>
          <w:bCs/>
          <w:color w:val="333333"/>
          <w:sz w:val="24"/>
          <w:szCs w:val="24"/>
          <w:cs/>
        </w:rPr>
        <w:t>4</w:t>
      </w:r>
      <w:r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</w:rPr>
        <w:t> </w:t>
      </w:r>
      <w:r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  <w:cs/>
        </w:rPr>
        <w:t>ตำบล</w:t>
      </w:r>
      <w:r w:rsidR="00D14AF3">
        <w:rPr>
          <w:rFonts w:ascii="TH SarabunIT๙" w:eastAsia="Times New Roman" w:hAnsi="TH SarabunIT๙" w:cs="TH SarabunIT๙" w:hint="cs"/>
          <w:b/>
          <w:bCs/>
          <w:color w:val="333333"/>
          <w:sz w:val="24"/>
          <w:szCs w:val="24"/>
          <w:cs/>
        </w:rPr>
        <w:t>นาโยงเหนือ</w:t>
      </w:r>
      <w:r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  <w:cs/>
        </w:rPr>
        <w:t xml:space="preserve"> อำเภอ</w:t>
      </w:r>
      <w:r w:rsidR="00D14AF3">
        <w:rPr>
          <w:rFonts w:ascii="TH SarabunIT๙" w:eastAsia="Times New Roman" w:hAnsi="TH SarabunIT๙" w:cs="TH SarabunIT๙" w:hint="cs"/>
          <w:b/>
          <w:bCs/>
          <w:color w:val="333333"/>
          <w:sz w:val="24"/>
          <w:szCs w:val="24"/>
          <w:cs/>
        </w:rPr>
        <w:t xml:space="preserve">นาโยง </w:t>
      </w:r>
      <w:r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  <w:cs/>
        </w:rPr>
        <w:t>จังหวัด</w:t>
      </w:r>
      <w:r w:rsidR="00D14AF3">
        <w:rPr>
          <w:rFonts w:ascii="TH SarabunIT๙" w:eastAsia="Times New Roman" w:hAnsi="TH SarabunIT๙" w:cs="TH SarabunIT๙" w:hint="cs"/>
          <w:b/>
          <w:bCs/>
          <w:color w:val="333333"/>
          <w:sz w:val="24"/>
          <w:szCs w:val="24"/>
          <w:cs/>
        </w:rPr>
        <w:t>ตรัง</w:t>
      </w:r>
    </w:p>
    <w:p w:rsidR="009624BB" w:rsidRPr="009624BB" w:rsidRDefault="009624BB" w:rsidP="00D14AF3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</w:rPr>
      </w:pPr>
      <w:r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</w:rPr>
        <w:t xml:space="preserve">                    4. </w:t>
      </w:r>
      <w:r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  <w:cs/>
        </w:rPr>
        <w:t xml:space="preserve">แจ้งเบาะแสผ่านตู้แสดงความคิดเห็น ณ </w:t>
      </w:r>
      <w:r w:rsidR="00D14AF3"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  <w:cs/>
        </w:rPr>
        <w:t>องค์การบริหารส่วนตำบล</w:t>
      </w:r>
      <w:r w:rsidR="00D14AF3">
        <w:rPr>
          <w:rFonts w:ascii="TH SarabunIT๙" w:eastAsia="Times New Roman" w:hAnsi="TH SarabunIT๙" w:cs="TH SarabunIT๙" w:hint="cs"/>
          <w:b/>
          <w:bCs/>
          <w:color w:val="333333"/>
          <w:sz w:val="24"/>
          <w:szCs w:val="24"/>
          <w:cs/>
        </w:rPr>
        <w:t>นาโยงเหนือ</w:t>
      </w:r>
      <w:r w:rsidR="00D14AF3"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  <w:cs/>
        </w:rPr>
        <w:t xml:space="preserve"> เลขที่ </w:t>
      </w:r>
      <w:r w:rsidR="00D14AF3">
        <w:rPr>
          <w:rFonts w:ascii="TH SarabunIT๙" w:eastAsia="Times New Roman" w:hAnsi="TH SarabunIT๙" w:cs="TH SarabunIT๙" w:hint="cs"/>
          <w:b/>
          <w:bCs/>
          <w:color w:val="333333"/>
          <w:sz w:val="24"/>
          <w:szCs w:val="24"/>
          <w:cs/>
        </w:rPr>
        <w:t xml:space="preserve">171 </w:t>
      </w:r>
      <w:r w:rsidR="00D14AF3"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  <w:cs/>
        </w:rPr>
        <w:t xml:space="preserve">หมู่ </w:t>
      </w:r>
      <w:r w:rsidR="00D14AF3">
        <w:rPr>
          <w:rFonts w:ascii="TH SarabunIT๙" w:eastAsia="Times New Roman" w:hAnsi="TH SarabunIT๙" w:cs="TH SarabunIT๙" w:hint="cs"/>
          <w:b/>
          <w:bCs/>
          <w:color w:val="333333"/>
          <w:sz w:val="24"/>
          <w:szCs w:val="24"/>
          <w:cs/>
        </w:rPr>
        <w:t>4</w:t>
      </w:r>
      <w:r w:rsidR="00D14AF3"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</w:rPr>
        <w:t> </w:t>
      </w:r>
      <w:r w:rsidR="00D14AF3"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  <w:cs/>
        </w:rPr>
        <w:t>ตำบล</w:t>
      </w:r>
      <w:r w:rsidR="00D14AF3">
        <w:rPr>
          <w:rFonts w:ascii="TH SarabunIT๙" w:eastAsia="Times New Roman" w:hAnsi="TH SarabunIT๙" w:cs="TH SarabunIT๙" w:hint="cs"/>
          <w:b/>
          <w:bCs/>
          <w:color w:val="333333"/>
          <w:sz w:val="24"/>
          <w:szCs w:val="24"/>
          <w:cs/>
        </w:rPr>
        <w:t>นาโยงเหนือ</w:t>
      </w:r>
      <w:r w:rsidR="00D14AF3"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  <w:cs/>
        </w:rPr>
        <w:t xml:space="preserve"> อำเภอ</w:t>
      </w:r>
      <w:r w:rsidR="00D14AF3">
        <w:rPr>
          <w:rFonts w:ascii="TH SarabunIT๙" w:eastAsia="Times New Roman" w:hAnsi="TH SarabunIT๙" w:cs="TH SarabunIT๙" w:hint="cs"/>
          <w:b/>
          <w:bCs/>
          <w:color w:val="333333"/>
          <w:sz w:val="24"/>
          <w:szCs w:val="24"/>
          <w:cs/>
        </w:rPr>
        <w:t xml:space="preserve">นาโยง </w:t>
      </w:r>
      <w:r w:rsidR="00D14AF3"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  <w:cs/>
        </w:rPr>
        <w:t>จังหวัด</w:t>
      </w:r>
      <w:r w:rsidR="00D14AF3">
        <w:rPr>
          <w:rFonts w:ascii="TH SarabunIT๙" w:eastAsia="Times New Roman" w:hAnsi="TH SarabunIT๙" w:cs="TH SarabunIT๙" w:hint="cs"/>
          <w:b/>
          <w:bCs/>
          <w:color w:val="333333"/>
          <w:sz w:val="24"/>
          <w:szCs w:val="24"/>
          <w:cs/>
        </w:rPr>
        <w:t>ตรัง</w:t>
      </w:r>
    </w:p>
    <w:p w:rsidR="009624BB" w:rsidRPr="009624BB" w:rsidRDefault="009624BB" w:rsidP="00D14AF3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</w:rPr>
      </w:pPr>
      <w:r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</w:rPr>
        <w:t xml:space="preserve">                    5. </w:t>
      </w:r>
      <w:r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  <w:cs/>
        </w:rPr>
        <w:t>แจ้งเบาะแสผ่านทางเว็บไซต์</w:t>
      </w:r>
      <w:r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</w:rPr>
        <w:t> </w:t>
      </w:r>
      <w:hyperlink r:id="rId6" w:history="1">
        <w:r w:rsidR="00D14AF3" w:rsidRPr="008A74C9">
          <w:rPr>
            <w:rStyle w:val="a5"/>
            <w:rFonts w:ascii="TH SarabunIT๙" w:eastAsia="Times New Roman" w:hAnsi="TH SarabunIT๙" w:cs="TH SarabunIT๙"/>
            <w:b/>
            <w:bCs/>
            <w:sz w:val="24"/>
            <w:szCs w:val="24"/>
            <w:bdr w:val="none" w:sz="0" w:space="0" w:color="auto" w:frame="1"/>
          </w:rPr>
          <w:t>www.nayongnua.go.th</w:t>
        </w:r>
      </w:hyperlink>
    </w:p>
    <w:p w:rsidR="009624BB" w:rsidRPr="009624BB" w:rsidRDefault="009624BB" w:rsidP="00D14AF3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</w:rPr>
      </w:pPr>
      <w:r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</w:rPr>
        <w:t xml:space="preserve">                    </w:t>
      </w:r>
      <w:r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  <w:cs/>
        </w:rPr>
        <w:t>ทั้งนี้ ข้อมูลของผู้แจ้งเบาะแส จะถูกเก็บไว้เป็นความลับ ซึ่งจะได้รับการตรวจสอบจากเจ้าหน้าที่ผู้รับผิดชอบเท่านั้น</w:t>
      </w:r>
    </w:p>
    <w:p w:rsidR="009624BB" w:rsidRPr="009624BB" w:rsidRDefault="009624BB" w:rsidP="00D14AF3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</w:rPr>
      </w:pPr>
      <w:r w:rsidRPr="009624BB">
        <w:rPr>
          <w:rFonts w:ascii="TH SarabunIT๙" w:eastAsia="Times New Roman" w:hAnsi="TH SarabunIT๙" w:cs="TH SarabunIT๙"/>
          <w:b/>
          <w:bCs/>
          <w:color w:val="333333"/>
          <w:sz w:val="24"/>
          <w:szCs w:val="24"/>
          <w:cs/>
        </w:rPr>
        <w:t>จึงประกาศให้ทราบโดยทั่วกัน</w:t>
      </w:r>
    </w:p>
    <w:p w:rsidR="009624BB" w:rsidRDefault="009624BB" w:rsidP="00DB0221">
      <w:pPr>
        <w:shd w:val="clear" w:color="auto" w:fill="EEEEEE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DB0221" w:rsidRPr="00DB0221" w:rsidRDefault="00DB0221" w:rsidP="00DB0221">
      <w:pPr>
        <w:shd w:val="clear" w:color="auto" w:fill="EEEEEE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B0221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br/>
      </w:r>
      <w:r w:rsidRPr="00DB0221">
        <w:rPr>
          <w:rFonts w:ascii="inherit" w:eastAsia="Times New Roman" w:hAnsi="inherit" w:cs="Times New Roman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44FFBD8A" wp14:editId="22174188">
            <wp:extent cx="6094095" cy="5591810"/>
            <wp:effectExtent l="0" t="0" r="1905" b="8890"/>
            <wp:docPr id="2" name="Picture 2" descr="https://www.srinonngam.go.th/upload/images/pics_topic_8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srinonngam.go.th/upload/images/pics_topic_88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4095" cy="559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0221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 </w:t>
      </w:r>
    </w:p>
    <w:sectPr w:rsidR="00DB0221" w:rsidRPr="00DB0221" w:rsidSect="00DB022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_Layiji MaHaNiYom V 1.2">
    <w:altName w:val="Arial Unicode MS"/>
    <w:charset w:val="00"/>
    <w:family w:val="auto"/>
    <w:pitch w:val="variable"/>
    <w:sig w:usb0="00000000" w:usb1="500078FB" w:usb2="00000000" w:usb3="00000000" w:csb0="000101B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221"/>
    <w:rsid w:val="00943218"/>
    <w:rsid w:val="009462A5"/>
    <w:rsid w:val="009624BB"/>
    <w:rsid w:val="00D14AF3"/>
    <w:rsid w:val="00DB0221"/>
    <w:rsid w:val="00EC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02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B0221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D14AF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02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B0221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D14A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203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  <w:div w:id="2067231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51264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4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ayongnua.go.th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YOTA1</dc:creator>
  <cp:lastModifiedBy>COMNAYONG</cp:lastModifiedBy>
  <cp:revision>2</cp:revision>
  <cp:lastPrinted>2024-06-05T02:33:00Z</cp:lastPrinted>
  <dcterms:created xsi:type="dcterms:W3CDTF">2024-06-06T01:59:00Z</dcterms:created>
  <dcterms:modified xsi:type="dcterms:W3CDTF">2024-06-06T01:59:00Z</dcterms:modified>
</cp:coreProperties>
</file>